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A34B" w14:textId="2DC044CC" w:rsidR="00AD78CB" w:rsidRDefault="000277A9">
      <w:pPr>
        <w:spacing w:before="480" w:after="480" w:line="288" w:lineRule="auto"/>
      </w:pPr>
      <w:r>
        <w:rPr>
          <w:rFonts w:ascii="Arial" w:eastAsia="等线" w:hAnsi="Arial" w:cs="Arial"/>
          <w:b/>
          <w:sz w:val="52"/>
        </w:rPr>
        <w:t>江西省新余市城镇职工、城乡居民基本医疗保险待遇</w:t>
      </w:r>
    </w:p>
    <w:p w14:paraId="78254B9C" w14:textId="77777777" w:rsidR="00AD78CB" w:rsidRDefault="000277A9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说明：本内容依据新余市人民政府发布的医保政策及</w:t>
      </w:r>
      <w:r>
        <w:rPr>
          <w:rFonts w:ascii="Arial" w:eastAsia="等线" w:hAnsi="Arial" w:cs="Arial"/>
          <w:sz w:val="22"/>
        </w:rPr>
        <w:t>2026</w:t>
      </w:r>
      <w:r>
        <w:rPr>
          <w:rFonts w:ascii="Arial" w:eastAsia="等线" w:hAnsi="Arial" w:cs="Arial"/>
          <w:sz w:val="22"/>
        </w:rPr>
        <w:t>年江西省医保新政优化核实，核心报销标准严格遵循新余市本地规定，异地就医执行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就医地目录，参保地政策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原则。</w:t>
      </w:r>
    </w:p>
    <w:p w14:paraId="49D297EE" w14:textId="77777777" w:rsidR="00AD78CB" w:rsidRDefault="000277A9">
      <w:pPr>
        <w:spacing w:before="380" w:after="140" w:line="288" w:lineRule="auto"/>
        <w:jc w:val="left"/>
        <w:outlineLvl w:val="0"/>
      </w:pPr>
      <w:bookmarkStart w:id="0" w:name="heading_0"/>
      <w:r>
        <w:rPr>
          <w:rFonts w:ascii="Arial" w:eastAsia="等线" w:hAnsi="Arial" w:cs="Arial"/>
          <w:b/>
          <w:sz w:val="36"/>
        </w:rPr>
        <w:t>一、职工医保普通门诊费用报销</w:t>
      </w:r>
      <w:bookmarkEnd w:id="0"/>
    </w:p>
    <w:p w14:paraId="2F1B73D5" w14:textId="77777777" w:rsidR="00AD78CB" w:rsidRDefault="000277A9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参保人员在定点医疗机构发生的符合国家和省规定的医保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三目录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（药品、医用耗材、医疗服务项目）范围内的普通门诊医疗费用，纳入统筹基金支付范围。一个自然年度内，统筹基金按下列规定支付：</w:t>
      </w:r>
    </w:p>
    <w:p w14:paraId="4B377B35" w14:textId="77777777" w:rsidR="00AD78CB" w:rsidRDefault="000277A9">
      <w:pPr>
        <w:numPr>
          <w:ilvl w:val="0"/>
          <w:numId w:val="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普通门诊统筹起付标准：年度累计</w:t>
      </w:r>
      <w:r>
        <w:rPr>
          <w:rFonts w:ascii="Arial" w:eastAsia="等线" w:hAnsi="Arial" w:cs="Arial"/>
          <w:sz w:val="22"/>
        </w:rPr>
        <w:t>1200</w:t>
      </w:r>
      <w:r>
        <w:rPr>
          <w:rFonts w:ascii="Arial" w:eastAsia="等线" w:hAnsi="Arial" w:cs="Arial"/>
          <w:sz w:val="22"/>
        </w:rPr>
        <w:t>元（不分医疗机构等级，统一执行该起付线标准）。</w:t>
      </w:r>
    </w:p>
    <w:p w14:paraId="2A7E8F60" w14:textId="77777777" w:rsidR="00AD78CB" w:rsidRDefault="000277A9">
      <w:pPr>
        <w:numPr>
          <w:ilvl w:val="0"/>
          <w:numId w:val="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政策范围内支付比例：三级医疗机构</w:t>
      </w:r>
      <w:r>
        <w:rPr>
          <w:rFonts w:ascii="Arial" w:eastAsia="等线" w:hAnsi="Arial" w:cs="Arial"/>
          <w:sz w:val="22"/>
        </w:rPr>
        <w:t>55%-60%</w:t>
      </w:r>
      <w:r>
        <w:rPr>
          <w:rFonts w:ascii="Arial" w:eastAsia="等线" w:hAnsi="Arial" w:cs="Arial"/>
          <w:sz w:val="22"/>
        </w:rPr>
        <w:t>；享受职工医保退休待遇的人员，按对应机构等级支付比例提高</w:t>
      </w:r>
      <w:r>
        <w:rPr>
          <w:rFonts w:ascii="Arial" w:eastAsia="等线" w:hAnsi="Arial" w:cs="Arial"/>
          <w:sz w:val="22"/>
        </w:rPr>
        <w:t>5</w:t>
      </w:r>
      <w:r>
        <w:rPr>
          <w:rFonts w:ascii="Arial" w:eastAsia="等线" w:hAnsi="Arial" w:cs="Arial"/>
          <w:sz w:val="22"/>
        </w:rPr>
        <w:t>个百分点（三级医疗机构可达</w:t>
      </w:r>
      <w:r>
        <w:rPr>
          <w:rFonts w:ascii="Arial" w:eastAsia="等线" w:hAnsi="Arial" w:cs="Arial"/>
          <w:sz w:val="22"/>
        </w:rPr>
        <w:t>60%-65%</w:t>
      </w:r>
      <w:r>
        <w:rPr>
          <w:rFonts w:ascii="Arial" w:eastAsia="等线" w:hAnsi="Arial" w:cs="Arial"/>
          <w:sz w:val="22"/>
        </w:rPr>
        <w:t>）。</w:t>
      </w:r>
    </w:p>
    <w:p w14:paraId="544F17A9" w14:textId="77777777" w:rsidR="00AD78CB" w:rsidRDefault="000277A9"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最高支付限额：在职职工年度最高</w:t>
      </w:r>
      <w:r>
        <w:rPr>
          <w:rFonts w:ascii="Arial" w:eastAsia="等线" w:hAnsi="Arial" w:cs="Arial"/>
          <w:sz w:val="22"/>
        </w:rPr>
        <w:t>5000</w:t>
      </w:r>
      <w:r>
        <w:rPr>
          <w:rFonts w:ascii="Arial" w:eastAsia="等线" w:hAnsi="Arial" w:cs="Arial"/>
          <w:sz w:val="22"/>
        </w:rPr>
        <w:t>元；享受退休待遇人员年度最高</w:t>
      </w:r>
      <w:r>
        <w:rPr>
          <w:rFonts w:ascii="Arial" w:eastAsia="等线" w:hAnsi="Arial" w:cs="Arial"/>
          <w:sz w:val="22"/>
        </w:rPr>
        <w:t>6000</w:t>
      </w:r>
      <w:r>
        <w:rPr>
          <w:rFonts w:ascii="Arial" w:eastAsia="等线" w:hAnsi="Arial" w:cs="Arial"/>
          <w:sz w:val="22"/>
        </w:rPr>
        <w:t>元，不设季度限额，按自然年度累计结算。</w:t>
      </w:r>
    </w:p>
    <w:p w14:paraId="794B9AAA" w14:textId="77777777" w:rsidR="00AD78CB" w:rsidRDefault="000277A9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补充：异地定点医疗机构发生的政策范围内普通门诊及大额门诊费用，已实现跨省、省内直接结算（需提前办理备案）；按规定办理跨省转诊转院手续的，个人先行负担比例为</w:t>
      </w:r>
      <w:r>
        <w:rPr>
          <w:rFonts w:ascii="Arial" w:eastAsia="等线" w:hAnsi="Arial" w:cs="Arial"/>
          <w:sz w:val="22"/>
        </w:rPr>
        <w:t>10%</w:t>
      </w:r>
      <w:r>
        <w:rPr>
          <w:rFonts w:ascii="Arial" w:eastAsia="等线" w:hAnsi="Arial" w:cs="Arial"/>
          <w:sz w:val="22"/>
        </w:rPr>
        <w:t>；未按规定办理转诊或异地安置手续的，省内就医个人先行自付</w:t>
      </w:r>
      <w:r>
        <w:rPr>
          <w:rFonts w:ascii="Arial" w:eastAsia="等线" w:hAnsi="Arial" w:cs="Arial"/>
          <w:sz w:val="22"/>
        </w:rPr>
        <w:t>15%</w:t>
      </w:r>
      <w:r>
        <w:rPr>
          <w:rFonts w:ascii="Arial" w:eastAsia="等线" w:hAnsi="Arial" w:cs="Arial"/>
          <w:sz w:val="22"/>
        </w:rPr>
        <w:t>、省外就医个人先行自付</w:t>
      </w:r>
      <w:r>
        <w:rPr>
          <w:rFonts w:ascii="Arial" w:eastAsia="等线" w:hAnsi="Arial" w:cs="Arial"/>
          <w:sz w:val="22"/>
        </w:rPr>
        <w:t>20%</w:t>
      </w:r>
      <w:r>
        <w:rPr>
          <w:rFonts w:ascii="Arial" w:eastAsia="等线" w:hAnsi="Arial" w:cs="Arial"/>
          <w:sz w:val="22"/>
        </w:rPr>
        <w:t>。</w:t>
      </w:r>
      <w:r>
        <w:rPr>
          <w:rFonts w:ascii="Arial" w:eastAsia="等线" w:hAnsi="Arial" w:cs="Arial"/>
          <w:sz w:val="22"/>
        </w:rPr>
        <w:t>2025</w:t>
      </w:r>
      <w:r>
        <w:rPr>
          <w:rFonts w:ascii="Arial" w:eastAsia="等线" w:hAnsi="Arial" w:cs="Arial"/>
          <w:sz w:val="22"/>
        </w:rPr>
        <w:t>年起，未要求异地定点医药机构直接结算的费用，新余市医保经办机构不予零星报销。</w:t>
      </w:r>
    </w:p>
    <w:p w14:paraId="647957A7" w14:textId="77777777" w:rsidR="00AD78CB" w:rsidRDefault="000277A9">
      <w:pPr>
        <w:spacing w:before="380" w:after="140" w:line="288" w:lineRule="auto"/>
        <w:jc w:val="left"/>
        <w:outlineLvl w:val="0"/>
      </w:pPr>
      <w:bookmarkStart w:id="1" w:name="heading_1"/>
      <w:r>
        <w:rPr>
          <w:rFonts w:ascii="Arial" w:eastAsia="等线" w:hAnsi="Arial" w:cs="Arial"/>
          <w:b/>
          <w:sz w:val="36"/>
        </w:rPr>
        <w:t>二、住院医疗待遇</w:t>
      </w:r>
      <w:bookmarkEnd w:id="1"/>
    </w:p>
    <w:p w14:paraId="1E249117" w14:textId="77777777" w:rsidR="00AD78CB" w:rsidRDefault="000277A9">
      <w:pPr>
        <w:spacing w:before="320" w:after="120" w:line="288" w:lineRule="auto"/>
        <w:jc w:val="left"/>
        <w:outlineLvl w:val="1"/>
      </w:pPr>
      <w:bookmarkStart w:id="2" w:name="heading_2"/>
      <w:r>
        <w:rPr>
          <w:rFonts w:ascii="Arial" w:eastAsia="等线" w:hAnsi="Arial" w:cs="Arial"/>
          <w:b/>
          <w:sz w:val="32"/>
        </w:rPr>
        <w:t>（一）城镇职工基本医疗保险住院医疗待遇</w:t>
      </w:r>
      <w:bookmarkEnd w:id="2"/>
    </w:p>
    <w:p w14:paraId="7BDED6A6" w14:textId="77777777" w:rsidR="00AD78CB" w:rsidRDefault="000277A9">
      <w:pPr>
        <w:numPr>
          <w:ilvl w:val="0"/>
          <w:numId w:val="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起付标准：一级医疗机构</w:t>
      </w:r>
      <w:r>
        <w:rPr>
          <w:rFonts w:ascii="Arial" w:eastAsia="等线" w:hAnsi="Arial" w:cs="Arial"/>
          <w:sz w:val="22"/>
        </w:rPr>
        <w:t>200</w:t>
      </w:r>
      <w:r>
        <w:rPr>
          <w:rFonts w:ascii="Arial" w:eastAsia="等线" w:hAnsi="Arial" w:cs="Arial"/>
          <w:sz w:val="22"/>
        </w:rPr>
        <w:t>元、二级医疗机构</w:t>
      </w:r>
      <w:r>
        <w:rPr>
          <w:rFonts w:ascii="Arial" w:eastAsia="等线" w:hAnsi="Arial" w:cs="Arial"/>
          <w:sz w:val="22"/>
        </w:rPr>
        <w:t>500</w:t>
      </w:r>
      <w:r>
        <w:rPr>
          <w:rFonts w:ascii="Arial" w:eastAsia="等线" w:hAnsi="Arial" w:cs="Arial"/>
          <w:sz w:val="22"/>
        </w:rPr>
        <w:t>元、三级医疗机构</w:t>
      </w:r>
      <w:r>
        <w:rPr>
          <w:rFonts w:ascii="Arial" w:eastAsia="等线" w:hAnsi="Arial" w:cs="Arial"/>
          <w:sz w:val="22"/>
        </w:rPr>
        <w:t>800</w:t>
      </w:r>
      <w:r>
        <w:rPr>
          <w:rFonts w:ascii="Arial" w:eastAsia="等线" w:hAnsi="Arial" w:cs="Arial"/>
          <w:sz w:val="22"/>
        </w:rPr>
        <w:t>元（统一执行该分级标准）。特殊病种减免规定：</w:t>
      </w:r>
      <w:r>
        <w:rPr>
          <w:rFonts w:ascii="Arial" w:eastAsia="等线" w:hAnsi="Arial" w:cs="Arial"/>
          <w:sz w:val="22"/>
        </w:rPr>
        <w:t>①</w:t>
      </w:r>
      <w:r>
        <w:rPr>
          <w:rFonts w:ascii="Arial" w:eastAsia="等线" w:hAnsi="Arial" w:cs="Arial"/>
          <w:sz w:val="22"/>
        </w:rPr>
        <w:t>治疗重性精神病的住院医疗费用不设起付线；</w:t>
      </w:r>
      <w:r>
        <w:rPr>
          <w:rFonts w:ascii="Arial" w:eastAsia="等线" w:hAnsi="Arial" w:cs="Arial"/>
          <w:sz w:val="22"/>
        </w:rPr>
        <w:t>②</w:t>
      </w:r>
      <w:r>
        <w:rPr>
          <w:rFonts w:ascii="Arial" w:eastAsia="等线" w:hAnsi="Arial" w:cs="Arial"/>
          <w:sz w:val="22"/>
        </w:rPr>
        <w:t>恶性肿瘤放化疗医疗费用，一个自然年度内自第二次住院起不设起付线；</w:t>
      </w:r>
      <w:r>
        <w:rPr>
          <w:rFonts w:ascii="Arial" w:eastAsia="等线" w:hAnsi="Arial" w:cs="Arial"/>
          <w:sz w:val="22"/>
        </w:rPr>
        <w:t>③</w:t>
      </w:r>
      <w:r>
        <w:rPr>
          <w:rFonts w:ascii="Arial" w:eastAsia="等线" w:hAnsi="Arial" w:cs="Arial"/>
          <w:sz w:val="22"/>
        </w:rPr>
        <w:t>本市范围内年度内两次以上住院的，起付标准逐次降低</w:t>
      </w:r>
      <w:r>
        <w:rPr>
          <w:rFonts w:ascii="Arial" w:eastAsia="等线" w:hAnsi="Arial" w:cs="Arial"/>
          <w:sz w:val="22"/>
        </w:rPr>
        <w:t>100</w:t>
      </w:r>
      <w:r>
        <w:rPr>
          <w:rFonts w:ascii="Arial" w:eastAsia="等线" w:hAnsi="Arial" w:cs="Arial"/>
          <w:sz w:val="22"/>
        </w:rPr>
        <w:t>元，最低不低于</w:t>
      </w:r>
      <w:r>
        <w:rPr>
          <w:rFonts w:ascii="Arial" w:eastAsia="等线" w:hAnsi="Arial" w:cs="Arial"/>
          <w:sz w:val="22"/>
        </w:rPr>
        <w:t>100</w:t>
      </w:r>
      <w:r>
        <w:rPr>
          <w:rFonts w:ascii="Arial" w:eastAsia="等线" w:hAnsi="Arial" w:cs="Arial"/>
          <w:sz w:val="22"/>
        </w:rPr>
        <w:t>元。</w:t>
      </w:r>
    </w:p>
    <w:p w14:paraId="2EDDA075" w14:textId="77777777" w:rsidR="00AD78CB" w:rsidRDefault="000277A9">
      <w:pPr>
        <w:numPr>
          <w:ilvl w:val="0"/>
          <w:numId w:val="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报销比例：一级医疗机构</w:t>
      </w:r>
      <w:r>
        <w:rPr>
          <w:rFonts w:ascii="Arial" w:eastAsia="等线" w:hAnsi="Arial" w:cs="Arial"/>
          <w:sz w:val="22"/>
        </w:rPr>
        <w:t>95%</w:t>
      </w:r>
      <w:r>
        <w:rPr>
          <w:rFonts w:ascii="Arial" w:eastAsia="等线" w:hAnsi="Arial" w:cs="Arial"/>
          <w:sz w:val="22"/>
        </w:rPr>
        <w:t>、二级医疗机构</w:t>
      </w:r>
      <w:r>
        <w:rPr>
          <w:rFonts w:ascii="Arial" w:eastAsia="等线" w:hAnsi="Arial" w:cs="Arial"/>
          <w:sz w:val="22"/>
        </w:rPr>
        <w:t>90%</w:t>
      </w:r>
      <w:r>
        <w:rPr>
          <w:rFonts w:ascii="Arial" w:eastAsia="等线" w:hAnsi="Arial" w:cs="Arial"/>
          <w:sz w:val="22"/>
        </w:rPr>
        <w:t>、三级医疗机构</w:t>
      </w:r>
      <w:r>
        <w:rPr>
          <w:rFonts w:ascii="Arial" w:eastAsia="等线" w:hAnsi="Arial" w:cs="Arial"/>
          <w:sz w:val="22"/>
        </w:rPr>
        <w:t>85%</w:t>
      </w:r>
      <w:r>
        <w:rPr>
          <w:rFonts w:ascii="Arial" w:eastAsia="等线" w:hAnsi="Arial" w:cs="Arial"/>
          <w:sz w:val="22"/>
        </w:rPr>
        <w:t>（退休人</w:t>
      </w:r>
      <w:r>
        <w:rPr>
          <w:rFonts w:ascii="Arial" w:eastAsia="等线" w:hAnsi="Arial" w:cs="Arial"/>
          <w:sz w:val="22"/>
        </w:rPr>
        <w:lastRenderedPageBreak/>
        <w:t>员报销比例在对应等级基础上提高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个百分点）；乙类药品及项目（含医用耗材）个人先行自付比例为</w:t>
      </w:r>
      <w:r>
        <w:rPr>
          <w:rFonts w:ascii="Arial" w:eastAsia="等线" w:hAnsi="Arial" w:cs="Arial"/>
          <w:sz w:val="22"/>
        </w:rPr>
        <w:t>10%</w:t>
      </w:r>
      <w:r>
        <w:rPr>
          <w:rFonts w:ascii="Arial" w:eastAsia="等线" w:hAnsi="Arial" w:cs="Arial"/>
          <w:sz w:val="22"/>
        </w:rPr>
        <w:t>，丙类项目个人先行自付比例为</w:t>
      </w:r>
      <w:r>
        <w:rPr>
          <w:rFonts w:ascii="Arial" w:eastAsia="等线" w:hAnsi="Arial" w:cs="Arial"/>
          <w:sz w:val="22"/>
        </w:rPr>
        <w:t>15%</w:t>
      </w:r>
      <w:r>
        <w:rPr>
          <w:rFonts w:ascii="Arial" w:eastAsia="等线" w:hAnsi="Arial" w:cs="Arial"/>
          <w:sz w:val="22"/>
        </w:rPr>
        <w:t>，剩余部分再按比例报销。</w:t>
      </w:r>
    </w:p>
    <w:p w14:paraId="07616F9D" w14:textId="77777777" w:rsidR="00AD78CB" w:rsidRDefault="000277A9">
      <w:pPr>
        <w:numPr>
          <w:ilvl w:val="0"/>
          <w:numId w:val="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支付限额：</w:t>
      </w:r>
      <w:r>
        <w:rPr>
          <w:rFonts w:ascii="Arial" w:eastAsia="等线" w:hAnsi="Arial" w:cs="Arial"/>
          <w:sz w:val="22"/>
        </w:rPr>
        <w:t>①</w:t>
      </w:r>
      <w:r>
        <w:rPr>
          <w:rFonts w:ascii="Arial" w:eastAsia="等线" w:hAnsi="Arial" w:cs="Arial"/>
          <w:sz w:val="22"/>
        </w:rPr>
        <w:t>基本医保统筹基金年度最高支付限额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万元；</w:t>
      </w:r>
      <w:r>
        <w:rPr>
          <w:rFonts w:ascii="Arial" w:eastAsia="等线" w:hAnsi="Arial" w:cs="Arial"/>
          <w:sz w:val="22"/>
        </w:rPr>
        <w:t>②</w:t>
      </w:r>
      <w:r>
        <w:rPr>
          <w:rFonts w:ascii="Arial" w:eastAsia="等线" w:hAnsi="Arial" w:cs="Arial"/>
          <w:sz w:val="22"/>
        </w:rPr>
        <w:t>超过基本医保年度最高支付限额的政策范围内医疗费用，纳入大病保险补偿，按</w:t>
      </w:r>
      <w:r>
        <w:rPr>
          <w:rFonts w:ascii="Arial" w:eastAsia="等线" w:hAnsi="Arial" w:cs="Arial"/>
          <w:sz w:val="22"/>
        </w:rPr>
        <w:t>90%</w:t>
      </w:r>
      <w:r>
        <w:rPr>
          <w:rFonts w:ascii="Arial" w:eastAsia="等线" w:hAnsi="Arial" w:cs="Arial"/>
          <w:sz w:val="22"/>
        </w:rPr>
        <w:t>的比例支付，大病保险基金年度内最高支付限额</w:t>
      </w:r>
      <w:r>
        <w:rPr>
          <w:rFonts w:ascii="Arial" w:eastAsia="等线" w:hAnsi="Arial" w:cs="Arial"/>
          <w:sz w:val="22"/>
        </w:rPr>
        <w:t>40</w:t>
      </w:r>
      <w:r>
        <w:rPr>
          <w:rFonts w:ascii="Arial" w:eastAsia="等线" w:hAnsi="Arial" w:cs="Arial"/>
          <w:sz w:val="22"/>
        </w:rPr>
        <w:t>万元。在本市行政区域内因工作调动办理医保关系转移的，大病保险待遇在原缴费统筹地区享受。</w:t>
      </w:r>
    </w:p>
    <w:p w14:paraId="40039BF9" w14:textId="77777777" w:rsidR="00AD78CB" w:rsidRDefault="000277A9">
      <w:pPr>
        <w:spacing w:before="320" w:after="120" w:line="288" w:lineRule="auto"/>
        <w:jc w:val="left"/>
        <w:outlineLvl w:val="1"/>
      </w:pPr>
      <w:bookmarkStart w:id="3" w:name="heading_3"/>
      <w:r>
        <w:rPr>
          <w:rFonts w:ascii="Arial" w:eastAsia="等线" w:hAnsi="Arial" w:cs="Arial"/>
          <w:b/>
          <w:sz w:val="32"/>
        </w:rPr>
        <w:t>（二）城乡居民基本医疗保险住院医疗待遇</w:t>
      </w:r>
      <w:bookmarkEnd w:id="3"/>
    </w:p>
    <w:p w14:paraId="6583734D" w14:textId="77777777" w:rsidR="00AD78CB" w:rsidRDefault="000277A9">
      <w:pPr>
        <w:numPr>
          <w:ilvl w:val="0"/>
          <w:numId w:val="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起付标准：一级医疗机构（乡镇卫生院等）</w:t>
      </w:r>
      <w:r>
        <w:rPr>
          <w:rFonts w:ascii="Arial" w:eastAsia="等线" w:hAnsi="Arial" w:cs="Arial"/>
          <w:sz w:val="22"/>
        </w:rPr>
        <w:t>100</w:t>
      </w:r>
      <w:r>
        <w:rPr>
          <w:rFonts w:ascii="Arial" w:eastAsia="等线" w:hAnsi="Arial" w:cs="Arial"/>
          <w:sz w:val="22"/>
        </w:rPr>
        <w:t>元、二级医疗机构（县级医院等）</w:t>
      </w:r>
      <w:r>
        <w:rPr>
          <w:rFonts w:ascii="Arial" w:eastAsia="等线" w:hAnsi="Arial" w:cs="Arial"/>
          <w:sz w:val="22"/>
        </w:rPr>
        <w:t>300</w:t>
      </w:r>
      <w:r>
        <w:rPr>
          <w:rFonts w:ascii="Arial" w:eastAsia="等线" w:hAnsi="Arial" w:cs="Arial"/>
          <w:sz w:val="22"/>
        </w:rPr>
        <w:t>元、三级医疗机构（市级医院等）</w:t>
      </w:r>
      <w:r>
        <w:rPr>
          <w:rFonts w:ascii="Arial" w:eastAsia="等线" w:hAnsi="Arial" w:cs="Arial"/>
          <w:sz w:val="22"/>
        </w:rPr>
        <w:t>600</w:t>
      </w:r>
      <w:r>
        <w:rPr>
          <w:rFonts w:ascii="Arial" w:eastAsia="等线" w:hAnsi="Arial" w:cs="Arial"/>
          <w:sz w:val="22"/>
        </w:rPr>
        <w:t>元。院端转诊按对应机构级别报销比例正常执行；未按规定办理转诊手续的，报销比例降低</w:t>
      </w:r>
      <w:r>
        <w:rPr>
          <w:rFonts w:ascii="Arial" w:eastAsia="等线" w:hAnsi="Arial" w:cs="Arial"/>
          <w:sz w:val="22"/>
        </w:rPr>
        <w:t>15%-20%</w:t>
      </w:r>
      <w:r>
        <w:rPr>
          <w:rFonts w:ascii="Arial" w:eastAsia="等线" w:hAnsi="Arial" w:cs="Arial"/>
          <w:sz w:val="22"/>
        </w:rPr>
        <w:t>。</w:t>
      </w:r>
    </w:p>
    <w:p w14:paraId="7EEB34A0" w14:textId="77777777" w:rsidR="00AD78CB" w:rsidRDefault="000277A9">
      <w:pPr>
        <w:numPr>
          <w:ilvl w:val="0"/>
          <w:numId w:val="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报销比例：一级医疗机构</w:t>
      </w:r>
      <w:r>
        <w:rPr>
          <w:rFonts w:ascii="Arial" w:eastAsia="等线" w:hAnsi="Arial" w:cs="Arial"/>
          <w:sz w:val="22"/>
        </w:rPr>
        <w:t>90%</w:t>
      </w:r>
      <w:r>
        <w:rPr>
          <w:rFonts w:ascii="Arial" w:eastAsia="等线" w:hAnsi="Arial" w:cs="Arial"/>
          <w:sz w:val="22"/>
        </w:rPr>
        <w:t>、二级医疗机构</w:t>
      </w:r>
      <w:r>
        <w:rPr>
          <w:rFonts w:ascii="Arial" w:eastAsia="等线" w:hAnsi="Arial" w:cs="Arial"/>
          <w:sz w:val="22"/>
        </w:rPr>
        <w:t>80%</w:t>
      </w:r>
      <w:r>
        <w:rPr>
          <w:rFonts w:ascii="Arial" w:eastAsia="等线" w:hAnsi="Arial" w:cs="Arial"/>
          <w:sz w:val="22"/>
        </w:rPr>
        <w:t>、三级医疗机构</w:t>
      </w:r>
      <w:r>
        <w:rPr>
          <w:rFonts w:ascii="Arial" w:eastAsia="等线" w:hAnsi="Arial" w:cs="Arial"/>
          <w:sz w:val="22"/>
        </w:rPr>
        <w:t>65%</w:t>
      </w:r>
      <w:r>
        <w:rPr>
          <w:rFonts w:ascii="Arial" w:eastAsia="等线" w:hAnsi="Arial" w:cs="Arial"/>
          <w:sz w:val="22"/>
        </w:rPr>
        <w:t>；乙类药品和项目（含医用耗材）需个人先行自付</w:t>
      </w:r>
      <w:r>
        <w:rPr>
          <w:rFonts w:ascii="Arial" w:eastAsia="等线" w:hAnsi="Arial" w:cs="Arial"/>
          <w:sz w:val="22"/>
        </w:rPr>
        <w:t>10%</w:t>
      </w:r>
      <w:r>
        <w:rPr>
          <w:rFonts w:ascii="Arial" w:eastAsia="等线" w:hAnsi="Arial" w:cs="Arial"/>
          <w:sz w:val="22"/>
        </w:rPr>
        <w:t>后，再按比例报销。</w:t>
      </w:r>
    </w:p>
    <w:p w14:paraId="204ECE4B" w14:textId="77777777" w:rsidR="00AD78CB" w:rsidRDefault="000277A9">
      <w:pPr>
        <w:numPr>
          <w:ilvl w:val="0"/>
          <w:numId w:val="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支付限额：</w:t>
      </w:r>
      <w:r>
        <w:rPr>
          <w:rFonts w:ascii="Arial" w:eastAsia="等线" w:hAnsi="Arial" w:cs="Arial"/>
          <w:sz w:val="22"/>
        </w:rPr>
        <w:t>①</w:t>
      </w:r>
      <w:r>
        <w:rPr>
          <w:rFonts w:ascii="Arial" w:eastAsia="等线" w:hAnsi="Arial" w:cs="Arial"/>
          <w:sz w:val="22"/>
        </w:rPr>
        <w:t>基本医保年度补偿限额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万元；</w:t>
      </w:r>
      <w:r>
        <w:rPr>
          <w:rFonts w:ascii="Arial" w:eastAsia="等线" w:hAnsi="Arial" w:cs="Arial"/>
          <w:sz w:val="22"/>
        </w:rPr>
        <w:t>②</w:t>
      </w:r>
      <w:r>
        <w:rPr>
          <w:rFonts w:ascii="Arial" w:eastAsia="等线" w:hAnsi="Arial" w:cs="Arial"/>
          <w:sz w:val="22"/>
        </w:rPr>
        <w:t>大病保险待遇：基本医保报销后，年度累计政策范围内个人负担部分超过起付线</w:t>
      </w:r>
      <w:r>
        <w:rPr>
          <w:rFonts w:ascii="Arial" w:eastAsia="等线" w:hAnsi="Arial" w:cs="Arial"/>
          <w:sz w:val="22"/>
        </w:rPr>
        <w:t>1.2</w:t>
      </w:r>
      <w:r>
        <w:rPr>
          <w:rFonts w:ascii="Arial" w:eastAsia="等线" w:hAnsi="Arial" w:cs="Arial"/>
          <w:sz w:val="22"/>
        </w:rPr>
        <w:t>万元的部分，按</w:t>
      </w:r>
      <w:r>
        <w:rPr>
          <w:rFonts w:ascii="Arial" w:eastAsia="等线" w:hAnsi="Arial" w:cs="Arial"/>
          <w:sz w:val="22"/>
        </w:rPr>
        <w:t>60%</w:t>
      </w:r>
      <w:r>
        <w:rPr>
          <w:rFonts w:ascii="Arial" w:eastAsia="等线" w:hAnsi="Arial" w:cs="Arial"/>
          <w:sz w:val="22"/>
        </w:rPr>
        <w:t>的比例报销，取消普通居民大病保险年度最高支付限额。特困人员、低保对象和返贫致贫人口起付线降低至</w:t>
      </w:r>
      <w:r>
        <w:rPr>
          <w:rFonts w:ascii="Arial" w:eastAsia="等线" w:hAnsi="Arial" w:cs="Arial"/>
          <w:sz w:val="22"/>
        </w:rPr>
        <w:t>0.6</w:t>
      </w:r>
      <w:r>
        <w:rPr>
          <w:rFonts w:ascii="Arial" w:eastAsia="等线" w:hAnsi="Arial" w:cs="Arial"/>
          <w:sz w:val="22"/>
        </w:rPr>
        <w:t>万元，报销比例提高至</w:t>
      </w:r>
      <w:r>
        <w:rPr>
          <w:rFonts w:ascii="Arial" w:eastAsia="等线" w:hAnsi="Arial" w:cs="Arial"/>
          <w:sz w:val="22"/>
        </w:rPr>
        <w:t>65%</w:t>
      </w:r>
      <w:r>
        <w:rPr>
          <w:rFonts w:ascii="Arial" w:eastAsia="等线" w:hAnsi="Arial" w:cs="Arial"/>
          <w:sz w:val="22"/>
        </w:rPr>
        <w:t>，同样取消年度最高支付限额。</w:t>
      </w:r>
    </w:p>
    <w:p w14:paraId="0A4CE9F1" w14:textId="77777777" w:rsidR="00AD78CB" w:rsidRDefault="000277A9">
      <w:pPr>
        <w:spacing w:before="380" w:after="140" w:line="288" w:lineRule="auto"/>
        <w:jc w:val="left"/>
        <w:outlineLvl w:val="0"/>
      </w:pPr>
      <w:bookmarkStart w:id="4" w:name="heading_4"/>
      <w:r>
        <w:rPr>
          <w:rFonts w:ascii="Arial" w:eastAsia="等线" w:hAnsi="Arial" w:cs="Arial"/>
          <w:b/>
          <w:sz w:val="36"/>
        </w:rPr>
        <w:t>三、不纳入基本医疗保险基金支付的范围</w:t>
      </w:r>
      <w:bookmarkEnd w:id="4"/>
    </w:p>
    <w:p w14:paraId="43B77C19" w14:textId="77777777" w:rsidR="00AD78CB" w:rsidRDefault="000277A9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根据《社会保险法》和国家医保待遇清单制度规定，下列医疗费用不纳入基本医疗保险基金支付范围：</w:t>
      </w:r>
    </w:p>
    <w:p w14:paraId="712091BD" w14:textId="77777777" w:rsidR="00AD78CB" w:rsidRDefault="000277A9">
      <w:pPr>
        <w:numPr>
          <w:ilvl w:val="0"/>
          <w:numId w:val="1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应当从工伤保险基金中支付的；</w:t>
      </w:r>
    </w:p>
    <w:p w14:paraId="0983E484" w14:textId="77777777" w:rsidR="00AD78CB" w:rsidRDefault="000277A9">
      <w:pPr>
        <w:numPr>
          <w:ilvl w:val="0"/>
          <w:numId w:val="1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应当由第三人负担的；</w:t>
      </w:r>
    </w:p>
    <w:p w14:paraId="23E26250" w14:textId="77777777" w:rsidR="00AD78CB" w:rsidRDefault="000277A9">
      <w:pPr>
        <w:numPr>
          <w:ilvl w:val="0"/>
          <w:numId w:val="1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应当由公共卫生负担的（如肿瘤人群筛查等公共卫生服务项目）；</w:t>
      </w:r>
    </w:p>
    <w:p w14:paraId="3EE2600B" w14:textId="77777777" w:rsidR="00AD78CB" w:rsidRDefault="000277A9">
      <w:pPr>
        <w:numPr>
          <w:ilvl w:val="0"/>
          <w:numId w:val="1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在境外就医的；</w:t>
      </w:r>
    </w:p>
    <w:p w14:paraId="0D8B5CB1" w14:textId="77777777" w:rsidR="00AD78CB" w:rsidRDefault="000277A9">
      <w:pPr>
        <w:numPr>
          <w:ilvl w:val="0"/>
          <w:numId w:val="1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体育健身、养生保健消费、健康体检等非疾病治疗类费用；</w:t>
      </w:r>
    </w:p>
    <w:p w14:paraId="366FABD9" w14:textId="77777777" w:rsidR="00AD78CB" w:rsidRDefault="000277A9">
      <w:pPr>
        <w:numPr>
          <w:ilvl w:val="0"/>
          <w:numId w:val="1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国家规定的基本医疗保险基金不予支付的其他情形。</w:t>
      </w:r>
    </w:p>
    <w:sectPr w:rsidR="00AD78CB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4314E" w14:textId="77777777" w:rsidR="00A65B24" w:rsidRDefault="00A65B24">
      <w:r>
        <w:separator/>
      </w:r>
    </w:p>
  </w:endnote>
  <w:endnote w:type="continuationSeparator" w:id="0">
    <w:p w14:paraId="25394E41" w14:textId="77777777" w:rsidR="00A65B24" w:rsidRDefault="00A6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5BEF5" w14:textId="77777777" w:rsidR="00AD78CB" w:rsidRDefault="00AD78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740A" w14:textId="77777777" w:rsidR="00A65B24" w:rsidRDefault="00A65B24">
      <w:r>
        <w:separator/>
      </w:r>
    </w:p>
  </w:footnote>
  <w:footnote w:type="continuationSeparator" w:id="0">
    <w:p w14:paraId="1263F609" w14:textId="77777777" w:rsidR="00A65B24" w:rsidRDefault="00A65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2EBD" w14:textId="77777777" w:rsidR="00AD78CB" w:rsidRDefault="00AD78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B6F"/>
    <w:multiLevelType w:val="multilevel"/>
    <w:tmpl w:val="54B8AE6E"/>
    <w:lvl w:ilvl="0">
      <w:start w:val="1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CB73DB"/>
    <w:multiLevelType w:val="multilevel"/>
    <w:tmpl w:val="C3B69C20"/>
    <w:lvl w:ilvl="0">
      <w:start w:val="1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82445F"/>
    <w:multiLevelType w:val="multilevel"/>
    <w:tmpl w:val="81DE926C"/>
    <w:lvl w:ilvl="0">
      <w:start w:val="1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D319BC"/>
    <w:multiLevelType w:val="multilevel"/>
    <w:tmpl w:val="C8E45FB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5541BC"/>
    <w:multiLevelType w:val="multilevel"/>
    <w:tmpl w:val="0C486CC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77670F"/>
    <w:multiLevelType w:val="multilevel"/>
    <w:tmpl w:val="E50477E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9B4EA9"/>
    <w:multiLevelType w:val="multilevel"/>
    <w:tmpl w:val="F2ECF6D2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8A13DD"/>
    <w:multiLevelType w:val="multilevel"/>
    <w:tmpl w:val="5AA00548"/>
    <w:lvl w:ilvl="0">
      <w:start w:val="1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C56AB8"/>
    <w:multiLevelType w:val="multilevel"/>
    <w:tmpl w:val="E984F30A"/>
    <w:lvl w:ilvl="0">
      <w:start w:val="9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CE412F"/>
    <w:multiLevelType w:val="multilevel"/>
    <w:tmpl w:val="E8BC2B78"/>
    <w:lvl w:ilvl="0">
      <w:start w:val="10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3B3871"/>
    <w:multiLevelType w:val="multilevel"/>
    <w:tmpl w:val="0BD8D992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523390"/>
    <w:multiLevelType w:val="multilevel"/>
    <w:tmpl w:val="B556409C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9733A4E"/>
    <w:multiLevelType w:val="multilevel"/>
    <w:tmpl w:val="FDC4FDC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220545"/>
    <w:multiLevelType w:val="multilevel"/>
    <w:tmpl w:val="AB2AEC7E"/>
    <w:lvl w:ilvl="0">
      <w:start w:val="1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FA6147"/>
    <w:multiLevelType w:val="multilevel"/>
    <w:tmpl w:val="590215E6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4"/>
  </w:num>
  <w:num w:numId="5">
    <w:abstractNumId w:val="11"/>
  </w:num>
  <w:num w:numId="6">
    <w:abstractNumId w:val="14"/>
  </w:num>
  <w:num w:numId="7">
    <w:abstractNumId w:val="10"/>
  </w:num>
  <w:num w:numId="8">
    <w:abstractNumId w:val="6"/>
  </w:num>
  <w:num w:numId="9">
    <w:abstractNumId w:val="8"/>
  </w:num>
  <w:num w:numId="10">
    <w:abstractNumId w:val="9"/>
  </w:num>
  <w:num w:numId="11">
    <w:abstractNumId w:val="0"/>
  </w:num>
  <w:num w:numId="12">
    <w:abstractNumId w:val="7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8CB"/>
    <w:rsid w:val="000277A9"/>
    <w:rsid w:val="005E4327"/>
    <w:rsid w:val="00A65B24"/>
    <w:rsid w:val="00AD78CB"/>
    <w:rsid w:val="00C5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DF9F8"/>
  <w15:docId w15:val="{6E7B6512-4F47-4421-BDB8-304AEBD5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3</cp:revision>
  <dcterms:created xsi:type="dcterms:W3CDTF">2025-12-31T10:39:00Z</dcterms:created>
  <dcterms:modified xsi:type="dcterms:W3CDTF">2026-01-01T08:50:00Z</dcterms:modified>
</cp:coreProperties>
</file>